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9D8B" w14:textId="77777777" w:rsidR="002B0ED6" w:rsidRPr="002B0ED6" w:rsidRDefault="00FD3DAF" w:rsidP="0014534B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0598C">
        <w:rPr>
          <w:rFonts w:ascii="Arial" w:hAnsi="Arial" w:cs="Arial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</w:t>
      </w:r>
      <w:r w:rsidR="002B0ED6" w:rsidRPr="00E0598C">
        <w:rPr>
          <w:rFonts w:ascii="Arial" w:hAnsi="Arial" w:cs="Arial"/>
          <w:color w:val="000000"/>
          <w:sz w:val="22"/>
          <w:szCs w:val="22"/>
        </w:rPr>
        <w:t xml:space="preserve"> </w:t>
      </w:r>
      <w:r w:rsidR="0014534B" w:rsidRPr="00E0598C">
        <w:rPr>
          <w:rFonts w:ascii="Arial" w:hAnsi="Arial" w:cs="Arial"/>
          <w:color w:val="000000"/>
          <w:sz w:val="22"/>
          <w:szCs w:val="22"/>
        </w:rPr>
        <w:t xml:space="preserve">informujemy, że </w:t>
      </w:r>
      <w:r w:rsidR="002B0ED6" w:rsidRPr="00E0598C">
        <w:rPr>
          <w:rFonts w:ascii="Arial" w:hAnsi="Arial" w:cs="Arial"/>
          <w:color w:val="000000"/>
          <w:sz w:val="22"/>
          <w:szCs w:val="22"/>
        </w:rPr>
        <w:t xml:space="preserve"> przygotowaliśmy  niezbędne informacje, które znajdują się poniżej. </w:t>
      </w:r>
    </w:p>
    <w:p w14:paraId="56D3BBE8" w14:textId="77777777" w:rsidR="002B0ED6" w:rsidRPr="002B0ED6" w:rsidRDefault="002B0ED6" w:rsidP="002B0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DC937E" w14:textId="77777777" w:rsidR="002B0ED6" w:rsidRPr="002B0ED6" w:rsidRDefault="002B0ED6" w:rsidP="002B0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1304F2" w14:textId="77777777" w:rsidR="002B0ED6" w:rsidRPr="002B0ED6" w:rsidRDefault="002B0ED6" w:rsidP="002B0E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Klauzula informacyjna dla kontrahentów</w:t>
      </w:r>
    </w:p>
    <w:p w14:paraId="44B165EC" w14:textId="5B6267E6" w:rsidR="002B0ED6" w:rsidRPr="002B0ED6" w:rsidRDefault="002B0ED6" w:rsidP="002B0E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>Zgodnie z art. 13 ogólnego rozporządzenia o ochronie danych osobowych z dnia 27 kwietnia 2016 r. (Dz. Urz. UE L 119 z 04.05.2016) informuj</w:t>
      </w:r>
      <w:r w:rsidR="00E37268">
        <w:rPr>
          <w:rFonts w:ascii="Arial" w:eastAsia="Times New Roman" w:hAnsi="Arial" w:cs="Arial"/>
          <w:color w:val="000000"/>
          <w:lang w:eastAsia="pl-PL"/>
        </w:rPr>
        <w:t>emy</w:t>
      </w:r>
      <w:r w:rsidRPr="002B0ED6">
        <w:rPr>
          <w:rFonts w:ascii="Arial" w:eastAsia="Times New Roman" w:hAnsi="Arial" w:cs="Arial"/>
          <w:color w:val="000000"/>
          <w:lang w:eastAsia="pl-PL"/>
        </w:rPr>
        <w:t>, iż:</w:t>
      </w:r>
    </w:p>
    <w:p w14:paraId="18770A51" w14:textId="3A447DE6" w:rsidR="00B11105" w:rsidRPr="00F16842" w:rsidRDefault="002B0ED6" w:rsidP="00E008B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16842">
        <w:rPr>
          <w:rFonts w:ascii="Arial" w:eastAsia="Times New Roman" w:hAnsi="Arial" w:cs="Arial"/>
          <w:b/>
          <w:bCs/>
          <w:color w:val="000000"/>
          <w:lang w:eastAsia="pl-PL"/>
        </w:rPr>
        <w:t>Administrator danych osobowych</w:t>
      </w:r>
      <w:r w:rsidR="0014534B" w:rsidRPr="00F16842">
        <w:rPr>
          <w:rFonts w:ascii="Arial" w:eastAsia="Times New Roman" w:hAnsi="Arial" w:cs="Arial"/>
          <w:b/>
          <w:bCs/>
          <w:color w:val="000000"/>
          <w:lang w:eastAsia="pl-PL"/>
        </w:rPr>
        <w:t xml:space="preserve"> (ADO)</w:t>
      </w:r>
    </w:p>
    <w:p w14:paraId="62F2805F" w14:textId="617B7B5F" w:rsid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="0014534B" w:rsidRPr="00E0598C">
        <w:rPr>
          <w:rFonts w:ascii="Arial" w:eastAsia="Times New Roman" w:hAnsi="Arial" w:cs="Arial"/>
          <w:color w:val="000000"/>
          <w:lang w:eastAsia="pl-PL"/>
        </w:rPr>
        <w:t>Fabryka Maszyn Lubaczów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 Sp. z o. o. z siedzibą w </w:t>
      </w:r>
      <w:r w:rsidR="0014534B" w:rsidRPr="00E0598C">
        <w:rPr>
          <w:rFonts w:ascii="Arial" w:eastAsia="Times New Roman" w:hAnsi="Arial" w:cs="Arial"/>
          <w:color w:val="000000"/>
          <w:lang w:eastAsia="pl-PL"/>
        </w:rPr>
        <w:t>Lubaczowie,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 ul. </w:t>
      </w:r>
      <w:r w:rsidR="0014534B" w:rsidRPr="00E0598C">
        <w:rPr>
          <w:rFonts w:ascii="Arial" w:eastAsia="Times New Roman" w:hAnsi="Arial" w:cs="Arial"/>
          <w:color w:val="000000"/>
          <w:lang w:eastAsia="pl-PL"/>
        </w:rPr>
        <w:t>Mazury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 1.</w:t>
      </w:r>
    </w:p>
    <w:p w14:paraId="5938D66F" w14:textId="77777777" w:rsidR="00B11105" w:rsidRPr="002B0ED6" w:rsidRDefault="00B11105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C3395C1" w14:textId="77777777" w:rsidR="002B0ED6" w:rsidRPr="002B0ED6" w:rsidRDefault="002B0ED6" w:rsidP="002B0ED6">
      <w:pPr>
        <w:spacing w:before="120" w:after="120" w:line="240" w:lineRule="auto"/>
        <w:ind w:left="1080"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II.                  </w:t>
      </w:r>
      <w:r w:rsidR="0014534B" w:rsidRPr="00E0598C">
        <w:rPr>
          <w:rFonts w:ascii="Arial" w:eastAsia="Times New Roman" w:hAnsi="Arial" w:cs="Arial"/>
          <w:b/>
          <w:bCs/>
          <w:color w:val="000000"/>
          <w:lang w:eastAsia="pl-PL"/>
        </w:rPr>
        <w:t>Dane kontaktowe do ADO</w:t>
      </w:r>
    </w:p>
    <w:p w14:paraId="3204CD67" w14:textId="0D524462" w:rsidR="002B0ED6" w:rsidRDefault="0014534B" w:rsidP="00FD009D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E0598C">
        <w:rPr>
          <w:rFonts w:ascii="Arial" w:eastAsia="Times New Roman" w:hAnsi="Arial" w:cs="Arial"/>
          <w:color w:val="000000"/>
          <w:lang w:eastAsia="pl-PL"/>
        </w:rPr>
        <w:t>Dane kontaktowe do Administratora: tel. 16 632 11 88, fax 16 632 11 37, e-mail: fml@fmlubaczow.pl</w:t>
      </w:r>
      <w:r w:rsidR="002B0ED6" w:rsidRPr="002B0ED6">
        <w:rPr>
          <w:rFonts w:ascii="Arial" w:eastAsia="Times New Roman" w:hAnsi="Arial" w:cs="Arial"/>
          <w:color w:val="000000"/>
          <w:lang w:eastAsia="pl-PL"/>
        </w:rPr>
        <w:t>, z którym możesz się skontaktować w sprawach ochrony swoich danych osobowych</w:t>
      </w:r>
      <w:r w:rsidR="00FD009D" w:rsidRPr="00E0598C">
        <w:rPr>
          <w:rFonts w:ascii="Arial" w:eastAsia="Times New Roman" w:hAnsi="Arial" w:cs="Arial"/>
          <w:color w:val="000000"/>
          <w:lang w:eastAsia="pl-PL"/>
        </w:rPr>
        <w:t>.</w:t>
      </w:r>
    </w:p>
    <w:p w14:paraId="28161ECC" w14:textId="77777777" w:rsidR="00B11105" w:rsidRPr="002B0ED6" w:rsidRDefault="00B11105" w:rsidP="00FD009D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48BC69" w14:textId="77777777" w:rsidR="002B0ED6" w:rsidRPr="002B0ED6" w:rsidRDefault="002B0ED6" w:rsidP="002B0ED6">
      <w:pPr>
        <w:spacing w:before="120" w:after="120" w:line="240" w:lineRule="auto"/>
        <w:ind w:left="1080"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III.                </w:t>
      </w:r>
      <w:r w:rsidR="00FD009D" w:rsidRPr="00E0598C">
        <w:rPr>
          <w:rFonts w:ascii="Arial" w:eastAsia="Times New Roman" w:hAnsi="Arial" w:cs="Arial"/>
          <w:b/>
          <w:bCs/>
          <w:color w:val="000000"/>
          <w:lang w:eastAsia="pl-PL"/>
        </w:rPr>
        <w:t>Zakres i c</w:t>
      </w: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ele, podstawy i okres  przetwarzania  </w:t>
      </w:r>
    </w:p>
    <w:p w14:paraId="5D9262B9" w14:textId="3CF10630" w:rsidR="00156902" w:rsidRDefault="00B11105" w:rsidP="00B1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6228BB">
        <w:rPr>
          <w:rFonts w:ascii="Arial" w:eastAsia="Calibri" w:hAnsi="Arial" w:cs="Arial"/>
        </w:rPr>
        <w:t>dministrator</w:t>
      </w:r>
      <w:r w:rsidR="00156902" w:rsidRPr="00E0598C">
        <w:rPr>
          <w:rFonts w:ascii="Arial" w:eastAsia="Calibri" w:hAnsi="Arial" w:cs="Arial"/>
        </w:rPr>
        <w:t xml:space="preserve"> </w:t>
      </w:r>
      <w:r w:rsidR="006228BB">
        <w:rPr>
          <w:rFonts w:ascii="Arial" w:eastAsia="Calibri" w:hAnsi="Arial" w:cs="Arial"/>
        </w:rPr>
        <w:t xml:space="preserve">przetwarza </w:t>
      </w:r>
      <w:r w:rsidR="00156902" w:rsidRPr="00E0598C">
        <w:rPr>
          <w:rFonts w:ascii="Arial" w:eastAsia="Calibri" w:hAnsi="Arial" w:cs="Arial"/>
        </w:rPr>
        <w:t>następujące dane: imiona i nazwiska,</w:t>
      </w:r>
      <w:r w:rsidR="00BE4475">
        <w:rPr>
          <w:rFonts w:ascii="Arial" w:eastAsia="Calibri" w:hAnsi="Arial" w:cs="Arial"/>
        </w:rPr>
        <w:t xml:space="preserve"> nazwa firmy</w:t>
      </w:r>
      <w:r w:rsidR="00853F73">
        <w:rPr>
          <w:rFonts w:ascii="Arial" w:eastAsia="Calibri" w:hAnsi="Arial" w:cs="Arial"/>
        </w:rPr>
        <w:t xml:space="preserve">, NIP, REGON, </w:t>
      </w:r>
      <w:r w:rsidR="000B509F">
        <w:rPr>
          <w:rFonts w:ascii="Arial" w:eastAsia="Calibri" w:hAnsi="Arial" w:cs="Arial"/>
        </w:rPr>
        <w:t>nr konta bankowego,</w:t>
      </w:r>
      <w:r w:rsidR="00156902" w:rsidRPr="00E0598C">
        <w:rPr>
          <w:rFonts w:ascii="Arial" w:eastAsia="Calibri" w:hAnsi="Arial" w:cs="Arial"/>
        </w:rPr>
        <w:t xml:space="preserve"> adresy e-mail, numery telefonów osób kontaktujących się w ramach współpracy.</w:t>
      </w:r>
    </w:p>
    <w:p w14:paraId="0587286C" w14:textId="77777777" w:rsidR="00BE40B5" w:rsidRDefault="00BE40B5" w:rsidP="00BE40B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Calibri" w:hAnsi="Arial" w:cs="Arial"/>
        </w:rPr>
      </w:pPr>
    </w:p>
    <w:p w14:paraId="65F9878B" w14:textId="4FDF19E3" w:rsidR="00E06D50" w:rsidRDefault="00E06D50" w:rsidP="00B111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Źródła z jakich </w:t>
      </w:r>
      <w:r w:rsidR="004378AE">
        <w:rPr>
          <w:rFonts w:ascii="Arial" w:eastAsia="Calibri" w:hAnsi="Arial" w:cs="Arial"/>
        </w:rPr>
        <w:t>możemy przetwarzać Państwa dane osobowe to szeroko pojęta komunikacja elektroniczna (</w:t>
      </w:r>
      <w:r w:rsidR="0092742A">
        <w:rPr>
          <w:rFonts w:ascii="Arial" w:eastAsia="Calibri" w:hAnsi="Arial" w:cs="Arial"/>
        </w:rPr>
        <w:t>m.in. strona WWW, poczta elektroniczna, formularze zapytań) informacja teleinformatyczna</w:t>
      </w:r>
      <w:r w:rsidR="00742E81">
        <w:rPr>
          <w:rFonts w:ascii="Arial" w:eastAsia="Calibri" w:hAnsi="Arial" w:cs="Arial"/>
        </w:rPr>
        <w:t>, kontrakty, umowy, oferty, zamówienia, korespondencja tradycyjna</w:t>
      </w:r>
      <w:r w:rsidR="00BE40B5">
        <w:rPr>
          <w:rFonts w:ascii="Arial" w:eastAsia="Calibri" w:hAnsi="Arial" w:cs="Arial"/>
        </w:rPr>
        <w:t>, spotkania biznesowe.</w:t>
      </w:r>
    </w:p>
    <w:p w14:paraId="496D9DF9" w14:textId="77777777" w:rsidR="00B11105" w:rsidRPr="00E0598C" w:rsidRDefault="00B11105" w:rsidP="00B1110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Calibri" w:hAnsi="Arial" w:cs="Arial"/>
        </w:rPr>
      </w:pPr>
    </w:p>
    <w:p w14:paraId="6A70F9BC" w14:textId="533820DA" w:rsidR="002B0ED6" w:rsidRPr="00B11105" w:rsidRDefault="00E0598C" w:rsidP="00B11105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1105">
        <w:rPr>
          <w:rFonts w:ascii="Arial" w:eastAsia="Times New Roman" w:hAnsi="Arial" w:cs="Arial"/>
          <w:color w:val="000000"/>
          <w:lang w:eastAsia="pl-PL"/>
        </w:rPr>
        <w:t>C</w:t>
      </w:r>
      <w:r w:rsidR="002B0ED6" w:rsidRPr="00B11105">
        <w:rPr>
          <w:rFonts w:ascii="Arial" w:eastAsia="Times New Roman" w:hAnsi="Arial" w:cs="Arial"/>
          <w:color w:val="000000"/>
          <w:lang w:eastAsia="pl-PL"/>
        </w:rPr>
        <w:t>elem przetwarzania Pana/Pani danych osobowych jest:</w:t>
      </w:r>
    </w:p>
    <w:p w14:paraId="53822713" w14:textId="2142D2BC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 a) wykonania umowy kupna-sprzedaży produktów oferowanych przez </w:t>
      </w:r>
      <w:r w:rsidR="00FD009D" w:rsidRPr="00E0598C">
        <w:rPr>
          <w:rFonts w:ascii="Arial" w:eastAsia="Times New Roman" w:hAnsi="Arial" w:cs="Arial"/>
          <w:color w:val="000000"/>
          <w:lang w:eastAsia="pl-PL"/>
        </w:rPr>
        <w:t>F</w:t>
      </w:r>
      <w:r w:rsidR="007D2253">
        <w:rPr>
          <w:rFonts w:ascii="Arial" w:eastAsia="Times New Roman" w:hAnsi="Arial" w:cs="Arial"/>
          <w:color w:val="000000"/>
          <w:lang w:eastAsia="pl-PL"/>
        </w:rPr>
        <w:t xml:space="preserve">abrykę Maszyn </w:t>
      </w:r>
      <w:r w:rsidR="00FD009D" w:rsidRPr="00E0598C">
        <w:rPr>
          <w:rFonts w:ascii="Arial" w:eastAsia="Times New Roman" w:hAnsi="Arial" w:cs="Arial"/>
          <w:color w:val="000000"/>
          <w:lang w:eastAsia="pl-PL"/>
        </w:rPr>
        <w:t>Lubaczów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 Sp. z o.o. - na podstawie art. 6 ust. 1 pkt b) RODO - przetwarzanie jest niezbędne do wykonania umowy, do czasu zakończenia umowy;</w:t>
      </w:r>
    </w:p>
    <w:p w14:paraId="4321D5CD" w14:textId="079EE634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b) marketingu bezpośredniego - na podstawie art. 6 ust. 1 pkt f) RODO - prawnie uzasadnionego interesu </w:t>
      </w:r>
      <w:r w:rsidR="007D2253" w:rsidRPr="00E0598C">
        <w:rPr>
          <w:rFonts w:ascii="Arial" w:eastAsia="Times New Roman" w:hAnsi="Arial" w:cs="Arial"/>
          <w:color w:val="000000"/>
          <w:lang w:eastAsia="pl-PL"/>
        </w:rPr>
        <w:t>F</w:t>
      </w:r>
      <w:r w:rsidR="007D2253">
        <w:rPr>
          <w:rFonts w:ascii="Arial" w:eastAsia="Times New Roman" w:hAnsi="Arial" w:cs="Arial"/>
          <w:color w:val="000000"/>
          <w:lang w:eastAsia="pl-PL"/>
        </w:rPr>
        <w:t xml:space="preserve">abryki Maszyn </w:t>
      </w:r>
      <w:r w:rsidR="007D2253" w:rsidRPr="00E0598C">
        <w:rPr>
          <w:rFonts w:ascii="Arial" w:eastAsia="Times New Roman" w:hAnsi="Arial" w:cs="Arial"/>
          <w:color w:val="000000"/>
          <w:lang w:eastAsia="pl-PL"/>
        </w:rPr>
        <w:t>Lubaczów</w:t>
      </w:r>
      <w:r w:rsidR="007D2253" w:rsidRPr="002B0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B0ED6">
        <w:rPr>
          <w:rFonts w:ascii="Arial" w:eastAsia="Times New Roman" w:hAnsi="Arial" w:cs="Arial"/>
          <w:color w:val="000000"/>
          <w:lang w:eastAsia="pl-PL"/>
        </w:rPr>
        <w:t>Sp. z o.o., do czasu zakończenia umowy  lub złożenia sprzeciwu na przetwarzanie danych;</w:t>
      </w:r>
    </w:p>
    <w:p w14:paraId="0413E168" w14:textId="77777777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>c) finansowo – księgowych - na podstawie art. 6 ust. 1 pkt c) RODO - przetwarzanie jest niezbędne do wykonania przepisów prawa m.in. podatkowych, w tym art.74 Ustawy o Rachunkowości, do czasu wymaganego właściwymi przepisami prawa podatkowego;</w:t>
      </w:r>
    </w:p>
    <w:p w14:paraId="09BB14A6" w14:textId="0C2F3376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d) obrony przed roszczeniami i dochodzenia roszczeń - na podstawie art. 6 ust. 1 pkt f) RODO - prawnie uzasadnionego interesu przedsiębiorstwa </w:t>
      </w:r>
      <w:r w:rsidR="004824F1" w:rsidRPr="00E0598C">
        <w:rPr>
          <w:rFonts w:ascii="Arial" w:eastAsia="Times New Roman" w:hAnsi="Arial" w:cs="Arial"/>
          <w:color w:val="000000"/>
          <w:lang w:eastAsia="pl-PL"/>
        </w:rPr>
        <w:t>F</w:t>
      </w:r>
      <w:r w:rsidR="004824F1">
        <w:rPr>
          <w:rFonts w:ascii="Arial" w:eastAsia="Times New Roman" w:hAnsi="Arial" w:cs="Arial"/>
          <w:color w:val="000000"/>
          <w:lang w:eastAsia="pl-PL"/>
        </w:rPr>
        <w:t xml:space="preserve">abryka Maszyn </w:t>
      </w:r>
      <w:r w:rsidR="004824F1" w:rsidRPr="00E0598C">
        <w:rPr>
          <w:rFonts w:ascii="Arial" w:eastAsia="Times New Roman" w:hAnsi="Arial" w:cs="Arial"/>
          <w:color w:val="000000"/>
          <w:lang w:eastAsia="pl-PL"/>
        </w:rPr>
        <w:t xml:space="preserve">Lubaczów 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Sp. z o.o., do czasu  wygaśnięcia okresu roszczeń zgodnie z Kodeksem Cywilnym; </w:t>
      </w:r>
    </w:p>
    <w:p w14:paraId="6913CAD1" w14:textId="238737D2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lastRenderedPageBreak/>
        <w:t xml:space="preserve">e) prowadzenia procesów reklamacyjnych  –  na podstawie art. 6 ust. 1 pkt f) RODO - prawnie uzasadnionego interesu przedsiębiorstwa </w:t>
      </w:r>
      <w:r w:rsidR="004824F1" w:rsidRPr="00E0598C">
        <w:rPr>
          <w:rFonts w:ascii="Arial" w:eastAsia="Times New Roman" w:hAnsi="Arial" w:cs="Arial"/>
          <w:color w:val="000000"/>
          <w:lang w:eastAsia="pl-PL"/>
        </w:rPr>
        <w:t>F</w:t>
      </w:r>
      <w:r w:rsidR="004824F1">
        <w:rPr>
          <w:rFonts w:ascii="Arial" w:eastAsia="Times New Roman" w:hAnsi="Arial" w:cs="Arial"/>
          <w:color w:val="000000"/>
          <w:lang w:eastAsia="pl-PL"/>
        </w:rPr>
        <w:t xml:space="preserve">abryka Maszyn </w:t>
      </w:r>
      <w:r w:rsidR="004824F1" w:rsidRPr="00E0598C">
        <w:rPr>
          <w:rFonts w:ascii="Arial" w:eastAsia="Times New Roman" w:hAnsi="Arial" w:cs="Arial"/>
          <w:color w:val="000000"/>
          <w:lang w:eastAsia="pl-PL"/>
        </w:rPr>
        <w:t>Lubaczów</w:t>
      </w:r>
      <w:r w:rsidR="004824F1" w:rsidRPr="002B0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Sp. z o.o., przez okres 5 lat od zakończenia umowy;  </w:t>
      </w:r>
    </w:p>
    <w:p w14:paraId="37589BB4" w14:textId="77777777" w:rsidR="002B0ED6" w:rsidRP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> </w:t>
      </w:r>
    </w:p>
    <w:p w14:paraId="5D5A11D2" w14:textId="77777777" w:rsidR="002B0ED6" w:rsidRPr="002B0ED6" w:rsidRDefault="002B0ED6" w:rsidP="002B0ED6">
      <w:pPr>
        <w:spacing w:before="120" w:after="120" w:line="240" w:lineRule="auto"/>
        <w:ind w:left="1080"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>IV.                Odbiorcy danych</w:t>
      </w:r>
    </w:p>
    <w:p w14:paraId="636A7F6D" w14:textId="739109D0" w:rsid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Do Państwa danych osobowych mogą mieć </w:t>
      </w:r>
      <w:r w:rsidR="003F5784">
        <w:rPr>
          <w:rFonts w:ascii="Arial" w:eastAsia="Times New Roman" w:hAnsi="Arial" w:cs="Arial"/>
          <w:color w:val="000000"/>
          <w:lang w:eastAsia="pl-PL"/>
        </w:rPr>
        <w:t xml:space="preserve">również </w:t>
      </w:r>
      <w:r w:rsidRPr="002B0ED6">
        <w:rPr>
          <w:rFonts w:ascii="Arial" w:eastAsia="Times New Roman" w:hAnsi="Arial" w:cs="Arial"/>
          <w:color w:val="000000"/>
          <w:lang w:eastAsia="pl-PL"/>
        </w:rPr>
        <w:t>dostęp podmioty pośredniczące w wykonywanych przez administratora zobowiązaniach umownych np. dostawcy usług IT, kancelarii prawnych, firm</w:t>
      </w:r>
      <w:r w:rsidR="00BD2CD7">
        <w:rPr>
          <w:rFonts w:ascii="Arial" w:eastAsia="Times New Roman" w:hAnsi="Arial" w:cs="Arial"/>
          <w:color w:val="000000"/>
          <w:lang w:eastAsia="pl-PL"/>
        </w:rPr>
        <w:t xml:space="preserve">y prowadzące </w:t>
      </w:r>
      <w:r w:rsidR="000C5543">
        <w:rPr>
          <w:rFonts w:ascii="Arial" w:eastAsia="Times New Roman" w:hAnsi="Arial" w:cs="Arial"/>
          <w:color w:val="000000"/>
          <w:lang w:eastAsia="pl-PL"/>
        </w:rPr>
        <w:t xml:space="preserve">działalność pocztową </w:t>
      </w:r>
      <w:r w:rsidR="006C3B6C">
        <w:rPr>
          <w:rFonts w:ascii="Arial" w:eastAsia="Times New Roman" w:hAnsi="Arial" w:cs="Arial"/>
          <w:color w:val="000000"/>
          <w:lang w:eastAsia="pl-PL"/>
        </w:rPr>
        <w:t>i/</w:t>
      </w:r>
      <w:r w:rsidR="000C5543">
        <w:rPr>
          <w:rFonts w:ascii="Arial" w:eastAsia="Times New Roman" w:hAnsi="Arial" w:cs="Arial"/>
          <w:color w:val="000000"/>
          <w:lang w:eastAsia="pl-PL"/>
        </w:rPr>
        <w:t xml:space="preserve">lub </w:t>
      </w:r>
      <w:r w:rsidRPr="002B0ED6">
        <w:rPr>
          <w:rFonts w:ascii="Arial" w:eastAsia="Times New Roman" w:hAnsi="Arial" w:cs="Arial"/>
          <w:color w:val="000000"/>
          <w:lang w:eastAsia="pl-PL"/>
        </w:rPr>
        <w:t xml:space="preserve"> kuriersk</w:t>
      </w:r>
      <w:r w:rsidR="006C3B6C">
        <w:rPr>
          <w:rFonts w:ascii="Arial" w:eastAsia="Times New Roman" w:hAnsi="Arial" w:cs="Arial"/>
          <w:color w:val="000000"/>
          <w:lang w:eastAsia="pl-PL"/>
        </w:rPr>
        <w:t xml:space="preserve">ą, </w:t>
      </w:r>
      <w:r w:rsidR="000E48F9">
        <w:rPr>
          <w:rFonts w:ascii="Arial" w:eastAsia="Times New Roman" w:hAnsi="Arial" w:cs="Arial"/>
          <w:color w:val="000000"/>
          <w:lang w:eastAsia="pl-PL"/>
        </w:rPr>
        <w:t>podmiotom prowadzącym działalność płatniczą (banki, instytucje płatnicze)</w:t>
      </w:r>
      <w:r w:rsidR="00FC5484">
        <w:rPr>
          <w:rFonts w:ascii="Arial" w:eastAsia="Times New Roman" w:hAnsi="Arial" w:cs="Arial"/>
          <w:color w:val="000000"/>
          <w:lang w:eastAsia="pl-PL"/>
        </w:rPr>
        <w:t>.</w:t>
      </w:r>
    </w:p>
    <w:p w14:paraId="1E3276D6" w14:textId="77777777" w:rsidR="00FC5484" w:rsidRPr="002B0ED6" w:rsidRDefault="00FC5484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A76626" w14:textId="77777777" w:rsidR="002B0ED6" w:rsidRPr="002B0ED6" w:rsidRDefault="002B0ED6" w:rsidP="002B0ED6">
      <w:pPr>
        <w:spacing w:before="120" w:after="120" w:line="240" w:lineRule="auto"/>
        <w:ind w:left="1080"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>V.                  Prawa osób, których dane dotyczą:</w:t>
      </w:r>
    </w:p>
    <w:p w14:paraId="3C066259" w14:textId="7E5AE44A" w:rsid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Posiada Pani/Pan prawo do żądania od </w:t>
      </w:r>
      <w:r w:rsidR="00873103">
        <w:rPr>
          <w:rFonts w:ascii="Arial" w:eastAsia="Times New Roman" w:hAnsi="Arial" w:cs="Arial"/>
          <w:color w:val="000000"/>
          <w:lang w:eastAsia="pl-PL"/>
        </w:rPr>
        <w:t>A</w:t>
      </w:r>
      <w:r w:rsidRPr="002B0ED6">
        <w:rPr>
          <w:rFonts w:ascii="Arial" w:eastAsia="Times New Roman" w:hAnsi="Arial" w:cs="Arial"/>
          <w:color w:val="000000"/>
          <w:lang w:eastAsia="pl-PL"/>
        </w:rPr>
        <w:t>dministratora dostępu do danych osobowych, prawo do ich sprostowania, usunięcia lub ograniczenia przetwarzania, prawo do wniesienia sprzeciwu wobec przetwarzania, prawo do przenoszenia danych, prawo do cofnięcia zgody w dowolnym momencie, wniesienia skargi do organu nadzorczeg</w:t>
      </w:r>
      <w:r w:rsidR="00022CC7">
        <w:rPr>
          <w:rFonts w:ascii="Arial" w:eastAsia="Times New Roman" w:hAnsi="Arial" w:cs="Arial"/>
          <w:color w:val="000000"/>
          <w:lang w:eastAsia="pl-PL"/>
        </w:rPr>
        <w:t xml:space="preserve">o (tj. </w:t>
      </w:r>
      <w:r w:rsidR="0034205C">
        <w:rPr>
          <w:rFonts w:ascii="Arial" w:eastAsia="Times New Roman" w:hAnsi="Arial" w:cs="Arial"/>
          <w:color w:val="000000"/>
          <w:lang w:eastAsia="pl-PL"/>
        </w:rPr>
        <w:t>do Generalnego Inspektora Ochrony Danych Osobowych lub jego następcy prawnego)</w:t>
      </w:r>
      <w:r w:rsidR="009D020B">
        <w:rPr>
          <w:rFonts w:ascii="Arial" w:eastAsia="Times New Roman" w:hAnsi="Arial" w:cs="Arial"/>
          <w:color w:val="000000"/>
          <w:lang w:eastAsia="pl-PL"/>
        </w:rPr>
        <w:t>.</w:t>
      </w:r>
    </w:p>
    <w:p w14:paraId="23334BE9" w14:textId="77777777" w:rsidR="00FC5484" w:rsidRPr="002B0ED6" w:rsidRDefault="00FC5484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BF7C00E" w14:textId="77777777" w:rsidR="002B0ED6" w:rsidRPr="002B0ED6" w:rsidRDefault="002B0ED6" w:rsidP="002B0ED6">
      <w:pPr>
        <w:spacing w:before="120" w:after="120" w:line="240" w:lineRule="auto"/>
        <w:ind w:left="1080" w:hanging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b/>
          <w:bCs/>
          <w:color w:val="000000"/>
          <w:lang w:eastAsia="pl-PL"/>
        </w:rPr>
        <w:t>VI.                Informacja o wymogu/dobrowolności podania danych</w:t>
      </w:r>
    </w:p>
    <w:p w14:paraId="4A8FBD1D" w14:textId="47E8FB01" w:rsidR="002B0ED6" w:rsidRDefault="002B0ED6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2B0ED6">
        <w:rPr>
          <w:rFonts w:ascii="Arial" w:eastAsia="Times New Roman" w:hAnsi="Arial" w:cs="Arial"/>
          <w:color w:val="000000"/>
          <w:lang w:eastAsia="pl-PL"/>
        </w:rPr>
        <w:t xml:space="preserve">Podanie danych osobowych jest dobrowolne,  ale ich niepodanie będzie stanowiło przesłankę uniemożliwiającą wykonywanie umowy i realizację pozostałych celów, o których mowa Pkt III. </w:t>
      </w:r>
    </w:p>
    <w:p w14:paraId="4FF24202" w14:textId="492EB4BF" w:rsidR="00152E31" w:rsidRDefault="0077363D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Fabryka Maszyn Lubaczów Sp. z o.o. </w:t>
      </w:r>
      <w:r w:rsidR="008335A6">
        <w:rPr>
          <w:rFonts w:ascii="Arial" w:eastAsia="Times New Roman" w:hAnsi="Arial" w:cs="Arial"/>
          <w:color w:val="000000"/>
          <w:lang w:eastAsia="pl-PL"/>
        </w:rPr>
        <w:t xml:space="preserve">zapewnia, że stosuje odpowiednie warunki techniczne i organizacyjne służące zapewnieniu bezpieczeństwa przetwarzanych </w:t>
      </w:r>
      <w:r w:rsidR="0062779B">
        <w:rPr>
          <w:rFonts w:ascii="Arial" w:eastAsia="Times New Roman" w:hAnsi="Arial" w:cs="Arial"/>
          <w:color w:val="000000"/>
          <w:lang w:eastAsia="pl-PL"/>
        </w:rPr>
        <w:t>danych osobowych przed ich wyjawieniem.</w:t>
      </w:r>
    </w:p>
    <w:p w14:paraId="1FD8ECD0" w14:textId="299A23EE" w:rsidR="002D0938" w:rsidRPr="002B0ED6" w:rsidRDefault="002D0938" w:rsidP="002B0ED6">
      <w:pPr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9C2C6E">
        <w:rPr>
          <w:rFonts w:ascii="Arial" w:eastAsia="Times New Roman" w:hAnsi="Arial" w:cs="Arial"/>
          <w:color w:val="000000"/>
          <w:lang w:eastAsia="pl-PL"/>
        </w:rPr>
        <w:t xml:space="preserve">dane osobowe nie będą przedmiotem procesów, w ramach których miałoby dojść do </w:t>
      </w:r>
      <w:r w:rsidR="00D0338F">
        <w:rPr>
          <w:rFonts w:ascii="Arial" w:eastAsia="Times New Roman" w:hAnsi="Arial" w:cs="Arial"/>
          <w:color w:val="000000"/>
          <w:lang w:eastAsia="pl-PL"/>
        </w:rPr>
        <w:t>zautomatyzowanego podejmowania decyzji, w tym profilowania.</w:t>
      </w:r>
    </w:p>
    <w:p w14:paraId="0756EE2F" w14:textId="77777777" w:rsidR="00FD3DAF" w:rsidRPr="00E0598C" w:rsidRDefault="00FD3DAF" w:rsidP="00146680">
      <w:pPr>
        <w:rPr>
          <w:rFonts w:ascii="Arial" w:hAnsi="Arial" w:cs="Arial"/>
        </w:rPr>
      </w:pPr>
    </w:p>
    <w:sectPr w:rsidR="00FD3DAF" w:rsidRPr="00E0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E57"/>
    <w:multiLevelType w:val="hybridMultilevel"/>
    <w:tmpl w:val="90440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006"/>
    <w:multiLevelType w:val="hybridMultilevel"/>
    <w:tmpl w:val="2348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6228"/>
    <w:multiLevelType w:val="hybridMultilevel"/>
    <w:tmpl w:val="FC2CE00C"/>
    <w:lvl w:ilvl="0" w:tplc="D6F06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DC177E"/>
    <w:multiLevelType w:val="hybridMultilevel"/>
    <w:tmpl w:val="F2D2E294"/>
    <w:lvl w:ilvl="0" w:tplc="0D7819D2">
      <w:start w:val="1"/>
      <w:numFmt w:val="upperRoman"/>
      <w:lvlText w:val="%1."/>
      <w:lvlJc w:val="left"/>
      <w:pPr>
        <w:ind w:left="171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77A05"/>
    <w:multiLevelType w:val="hybridMultilevel"/>
    <w:tmpl w:val="83B8B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F"/>
    <w:rsid w:val="00022CC7"/>
    <w:rsid w:val="000B509F"/>
    <w:rsid w:val="000C5543"/>
    <w:rsid w:val="000E48F9"/>
    <w:rsid w:val="0014534B"/>
    <w:rsid w:val="00146680"/>
    <w:rsid w:val="00152E31"/>
    <w:rsid w:val="00156902"/>
    <w:rsid w:val="002304E3"/>
    <w:rsid w:val="002B0ED6"/>
    <w:rsid w:val="002D0938"/>
    <w:rsid w:val="0034205C"/>
    <w:rsid w:val="003F5784"/>
    <w:rsid w:val="004378AE"/>
    <w:rsid w:val="00465119"/>
    <w:rsid w:val="004824F1"/>
    <w:rsid w:val="006228BB"/>
    <w:rsid w:val="0062779B"/>
    <w:rsid w:val="006C3B6C"/>
    <w:rsid w:val="006C423F"/>
    <w:rsid w:val="00742E81"/>
    <w:rsid w:val="0077363D"/>
    <w:rsid w:val="007D2253"/>
    <w:rsid w:val="008335A6"/>
    <w:rsid w:val="00853F73"/>
    <w:rsid w:val="00870DF9"/>
    <w:rsid w:val="00873103"/>
    <w:rsid w:val="008F23B1"/>
    <w:rsid w:val="0092742A"/>
    <w:rsid w:val="0094491E"/>
    <w:rsid w:val="009C2C6E"/>
    <w:rsid w:val="009C7E96"/>
    <w:rsid w:val="009D020B"/>
    <w:rsid w:val="009D7570"/>
    <w:rsid w:val="00B11105"/>
    <w:rsid w:val="00BD2CD7"/>
    <w:rsid w:val="00BE40B5"/>
    <w:rsid w:val="00BE4475"/>
    <w:rsid w:val="00C30140"/>
    <w:rsid w:val="00C529FE"/>
    <w:rsid w:val="00D0338F"/>
    <w:rsid w:val="00E0598C"/>
    <w:rsid w:val="00E06D50"/>
    <w:rsid w:val="00E23F08"/>
    <w:rsid w:val="00E37268"/>
    <w:rsid w:val="00F16842"/>
    <w:rsid w:val="00FC5484"/>
    <w:rsid w:val="00FD009D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0DF9"/>
    <w:rPr>
      <w:b/>
      <w:bCs/>
    </w:rPr>
  </w:style>
  <w:style w:type="paragraph" w:styleId="NormalnyWeb">
    <w:name w:val="Normal (Web)"/>
    <w:basedOn w:val="Normalny"/>
    <w:uiPriority w:val="99"/>
    <w:unhideWhenUsed/>
    <w:rsid w:val="002B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0DF9"/>
    <w:rPr>
      <w:b/>
      <w:bCs/>
    </w:rPr>
  </w:style>
  <w:style w:type="paragraph" w:styleId="NormalnyWeb">
    <w:name w:val="Normal (Web)"/>
    <w:basedOn w:val="Normalny"/>
    <w:uiPriority w:val="99"/>
    <w:unhideWhenUsed/>
    <w:rsid w:val="002B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Andruchów</dc:creator>
  <cp:lastModifiedBy>Alicja Harasymowicz-Galuch</cp:lastModifiedBy>
  <cp:revision>2</cp:revision>
  <dcterms:created xsi:type="dcterms:W3CDTF">2018-05-29T13:02:00Z</dcterms:created>
  <dcterms:modified xsi:type="dcterms:W3CDTF">2018-05-29T13:02:00Z</dcterms:modified>
</cp:coreProperties>
</file>